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334" w:rsidRPr="00E47334" w:rsidRDefault="00E47334" w:rsidP="00E47334">
      <w:pPr>
        <w:pStyle w:val="NormalWeb"/>
        <w:spacing w:before="0" w:beforeAutospacing="0" w:after="200" w:afterAutospacing="0"/>
        <w:rPr>
          <w:sz w:val="20"/>
          <w:szCs w:val="20"/>
        </w:rPr>
      </w:pPr>
      <w:r>
        <w:rPr>
          <w:rFonts w:ascii="Calibri" w:hAnsi="Calibri" w:cs="Calibri"/>
          <w:color w:val="000000"/>
          <w:sz w:val="20"/>
          <w:szCs w:val="20"/>
        </w:rPr>
        <w:t>COMMITTEE</w:t>
      </w:r>
      <w:r w:rsidRPr="00E47334">
        <w:rPr>
          <w:rFonts w:ascii="Calibri" w:hAnsi="Calibri" w:cs="Calibri"/>
          <w:color w:val="000000"/>
          <w:sz w:val="20"/>
          <w:szCs w:val="20"/>
        </w:rPr>
        <w:t>: Legal</w:t>
      </w:r>
    </w:p>
    <w:p w:rsidR="00E47334" w:rsidRPr="00E47334" w:rsidRDefault="00E47334" w:rsidP="00E47334">
      <w:pPr>
        <w:pStyle w:val="NormalWeb"/>
        <w:spacing w:before="0" w:beforeAutospacing="0" w:after="200" w:afterAutospacing="0"/>
        <w:rPr>
          <w:sz w:val="20"/>
          <w:szCs w:val="20"/>
        </w:rPr>
      </w:pPr>
      <w:r>
        <w:rPr>
          <w:rFonts w:ascii="Calibri" w:hAnsi="Calibri" w:cs="Calibri"/>
          <w:color w:val="000000"/>
          <w:sz w:val="20"/>
          <w:szCs w:val="20"/>
        </w:rPr>
        <w:t>QUESTION OF: P</w:t>
      </w:r>
      <w:r w:rsidRPr="00E47334">
        <w:rPr>
          <w:rFonts w:ascii="Calibri" w:hAnsi="Calibri" w:cs="Calibri"/>
          <w:color w:val="000000"/>
          <w:sz w:val="20"/>
          <w:szCs w:val="20"/>
        </w:rPr>
        <w:t>iracy in the Straits of Malacca</w:t>
      </w:r>
    </w:p>
    <w:p w:rsidR="008213A5" w:rsidRPr="00E47334" w:rsidRDefault="00E47334" w:rsidP="008213A5">
      <w:pPr>
        <w:pStyle w:val="NormalWeb"/>
        <w:spacing w:before="0" w:beforeAutospacing="0" w:after="200" w:afterAutospacing="0"/>
        <w:rPr>
          <w:sz w:val="20"/>
          <w:szCs w:val="20"/>
        </w:rPr>
      </w:pPr>
      <w:r>
        <w:rPr>
          <w:rFonts w:ascii="Calibri" w:hAnsi="Calibri" w:cs="Calibri"/>
          <w:color w:val="000000"/>
          <w:sz w:val="20"/>
          <w:szCs w:val="20"/>
        </w:rPr>
        <w:t>MAIN SUBMITTER</w:t>
      </w:r>
      <w:r w:rsidR="008213A5" w:rsidRPr="00E47334">
        <w:rPr>
          <w:rFonts w:ascii="Calibri" w:hAnsi="Calibri" w:cs="Calibri"/>
          <w:color w:val="000000"/>
          <w:sz w:val="20"/>
          <w:szCs w:val="20"/>
        </w:rPr>
        <w:t>: Russia</w:t>
      </w:r>
    </w:p>
    <w:p w:rsidR="009F6792" w:rsidRPr="009F6792" w:rsidRDefault="00E47334" w:rsidP="008213A5">
      <w:pPr>
        <w:pStyle w:val="NormalWeb"/>
        <w:spacing w:before="0" w:beforeAutospacing="0" w:after="200" w:afterAutospacing="0"/>
        <w:rPr>
          <w:sz w:val="20"/>
          <w:szCs w:val="20"/>
        </w:rPr>
      </w:pPr>
      <w:r>
        <w:rPr>
          <w:rFonts w:ascii="Calibri" w:hAnsi="Calibri" w:cs="Calibri"/>
          <w:color w:val="000000"/>
          <w:sz w:val="20"/>
          <w:szCs w:val="20"/>
        </w:rPr>
        <w:t>CO-SUBMITTERS</w:t>
      </w:r>
      <w:r w:rsidR="008213A5" w:rsidRPr="00E47334">
        <w:rPr>
          <w:rFonts w:ascii="Calibri" w:hAnsi="Calibri" w:cs="Calibri"/>
          <w:color w:val="000000"/>
          <w:sz w:val="20"/>
          <w:szCs w:val="20"/>
        </w:rPr>
        <w:t>: Qatar</w:t>
      </w:r>
      <w:r w:rsidR="000C7121" w:rsidRPr="00E47334">
        <w:rPr>
          <w:rFonts w:ascii="Calibri" w:hAnsi="Calibri" w:cs="Calibri"/>
          <w:color w:val="000000"/>
          <w:sz w:val="20"/>
          <w:szCs w:val="20"/>
        </w:rPr>
        <w:t>, Singapore</w:t>
      </w:r>
    </w:p>
    <w:p w:rsidR="009F6792" w:rsidRDefault="009F6792" w:rsidP="008213A5">
      <w:pPr>
        <w:pStyle w:val="NormalWeb"/>
        <w:spacing w:before="0" w:beforeAutospacing="0" w:after="200" w:afterAutospacing="0"/>
        <w:rPr>
          <w:rFonts w:ascii="Calibri" w:hAnsi="Calibri" w:cs="Calibri"/>
          <w:color w:val="000000"/>
          <w:sz w:val="20"/>
          <w:szCs w:val="20"/>
        </w:rPr>
      </w:pPr>
    </w:p>
    <w:p w:rsidR="008213A5" w:rsidRPr="00E47334" w:rsidRDefault="00E47334" w:rsidP="008213A5">
      <w:pPr>
        <w:pStyle w:val="NormalWeb"/>
        <w:spacing w:before="0" w:beforeAutospacing="0" w:after="200" w:afterAutospacing="0"/>
        <w:rPr>
          <w:sz w:val="20"/>
          <w:szCs w:val="20"/>
        </w:rPr>
      </w:pPr>
      <w:r>
        <w:rPr>
          <w:rFonts w:ascii="Calibri" w:hAnsi="Calibri" w:cs="Calibri"/>
          <w:color w:val="000000"/>
          <w:sz w:val="20"/>
          <w:szCs w:val="20"/>
        </w:rPr>
        <w:t>THE LEGAL COMMITTEE</w:t>
      </w:r>
      <w:r w:rsidR="008213A5" w:rsidRPr="00E47334">
        <w:rPr>
          <w:rFonts w:ascii="Calibri" w:hAnsi="Calibri" w:cs="Calibri"/>
          <w:color w:val="000000"/>
          <w:sz w:val="20"/>
          <w:szCs w:val="20"/>
        </w:rPr>
        <w:t>,</w:t>
      </w:r>
    </w:p>
    <w:p w:rsidR="008213A5" w:rsidRPr="00E47334" w:rsidRDefault="008213A5" w:rsidP="008213A5">
      <w:pPr>
        <w:pStyle w:val="NormalWeb"/>
        <w:spacing w:before="0" w:beforeAutospacing="0" w:after="200" w:afterAutospacing="0"/>
        <w:rPr>
          <w:sz w:val="20"/>
          <w:szCs w:val="20"/>
        </w:rPr>
      </w:pPr>
      <w:r w:rsidRPr="00E47334">
        <w:rPr>
          <w:rFonts w:ascii="Calibri" w:hAnsi="Calibri" w:cs="Calibri"/>
          <w:b/>
          <w:bCs/>
          <w:i/>
          <w:iCs/>
          <w:color w:val="000000"/>
          <w:sz w:val="20"/>
          <w:szCs w:val="20"/>
          <w:u w:val="single"/>
        </w:rPr>
        <w:t>Recalling</w:t>
      </w:r>
      <w:r w:rsidRPr="00E47334">
        <w:rPr>
          <w:rFonts w:ascii="Calibri" w:hAnsi="Calibri" w:cs="Calibri"/>
          <w:b/>
          <w:bCs/>
          <w:color w:val="000000"/>
          <w:sz w:val="20"/>
          <w:szCs w:val="20"/>
          <w:u w:val="single"/>
        </w:rPr>
        <w:t xml:space="preserve"> </w:t>
      </w:r>
      <w:r w:rsidRPr="00E47334">
        <w:rPr>
          <w:rFonts w:ascii="Calibri" w:hAnsi="Calibri" w:cs="Calibri"/>
          <w:color w:val="000000"/>
          <w:sz w:val="20"/>
          <w:szCs w:val="20"/>
        </w:rPr>
        <w:t>the United Nations Convention of the law of the Sea (UNCLOS</w:t>
      </w:r>
      <w:r w:rsidR="00E47334" w:rsidRPr="00E47334">
        <w:rPr>
          <w:rFonts w:ascii="Calibri" w:hAnsi="Calibri" w:cs="Calibri"/>
          <w:color w:val="000000"/>
          <w:sz w:val="20"/>
          <w:szCs w:val="20"/>
        </w:rPr>
        <w:t>) which</w:t>
      </w:r>
      <w:r w:rsidRPr="00E47334">
        <w:rPr>
          <w:rFonts w:ascii="Calibri" w:hAnsi="Calibri" w:cs="Calibri"/>
          <w:color w:val="000000"/>
          <w:sz w:val="20"/>
          <w:szCs w:val="20"/>
        </w:rPr>
        <w:t xml:space="preserve"> is a treaty signed in 1994 regarding maritime laws signed by over 150 countries, outlines countries how countries can use their ocean, their rights and responsibilities in a legal manner and establishes guidelines for new countries to resolve future disputes that associates with sea,</w:t>
      </w:r>
    </w:p>
    <w:p w:rsidR="008213A5" w:rsidRPr="00E47334" w:rsidRDefault="008213A5" w:rsidP="008213A5">
      <w:pPr>
        <w:pStyle w:val="NormalWeb"/>
        <w:spacing w:before="0" w:beforeAutospacing="0" w:after="200" w:afterAutospacing="0"/>
        <w:rPr>
          <w:sz w:val="20"/>
          <w:szCs w:val="20"/>
        </w:rPr>
      </w:pPr>
      <w:r w:rsidRPr="00E47334">
        <w:rPr>
          <w:rFonts w:ascii="Calibri" w:hAnsi="Calibri" w:cs="Calibri"/>
          <w:b/>
          <w:bCs/>
          <w:i/>
          <w:iCs/>
          <w:color w:val="000000"/>
          <w:sz w:val="20"/>
          <w:szCs w:val="20"/>
          <w:u w:val="single"/>
        </w:rPr>
        <w:t>Reaffirms</w:t>
      </w:r>
      <w:r w:rsidRPr="00E47334">
        <w:rPr>
          <w:rFonts w:ascii="Calibri" w:hAnsi="Calibri" w:cs="Calibri"/>
          <w:color w:val="000000"/>
          <w:sz w:val="20"/>
          <w:szCs w:val="20"/>
        </w:rPr>
        <w:t xml:space="preserve"> the definition of piracy as any illegal acts of violence or detention, or any act of depredation committed for private ends by the crew or the passengers of a private ship or a private aircraft, or any act of voluntary participation in the operation of a ship or of an aircraft with knowledge of facts making it a pirate ship or aircraft,</w:t>
      </w:r>
    </w:p>
    <w:p w:rsidR="008213A5" w:rsidRPr="00E47334" w:rsidRDefault="008213A5" w:rsidP="008213A5">
      <w:pPr>
        <w:pStyle w:val="NormalWeb"/>
        <w:spacing w:before="0" w:beforeAutospacing="0" w:after="200" w:afterAutospacing="0"/>
        <w:rPr>
          <w:sz w:val="20"/>
          <w:szCs w:val="20"/>
        </w:rPr>
      </w:pPr>
      <w:r w:rsidRPr="00E47334">
        <w:rPr>
          <w:rFonts w:ascii="Calibri" w:hAnsi="Calibri" w:cs="Calibri"/>
          <w:b/>
          <w:bCs/>
          <w:i/>
          <w:color w:val="000000"/>
          <w:sz w:val="20"/>
          <w:szCs w:val="20"/>
          <w:u w:val="single"/>
        </w:rPr>
        <w:t>Noting with deep concern</w:t>
      </w:r>
      <w:r w:rsidRPr="00E47334">
        <w:rPr>
          <w:rFonts w:ascii="Calibri" w:hAnsi="Calibri" w:cs="Calibri"/>
          <w:b/>
          <w:bCs/>
          <w:color w:val="000000"/>
          <w:sz w:val="20"/>
          <w:szCs w:val="20"/>
        </w:rPr>
        <w:t xml:space="preserve"> </w:t>
      </w:r>
      <w:r w:rsidRPr="00E47334">
        <w:rPr>
          <w:rFonts w:ascii="Calibri" w:hAnsi="Calibri" w:cs="Calibri"/>
          <w:color w:val="000000"/>
          <w:sz w:val="20"/>
          <w:szCs w:val="20"/>
        </w:rPr>
        <w:t>that poverty is one of the fundamental factors of the causes of piracy, where the unemployment rate is 22.2% of the total population in Indonesia and 11.3% in Malaysia based on the reports on the CIA world fact book (2010),</w:t>
      </w:r>
    </w:p>
    <w:p w:rsidR="008213A5" w:rsidRPr="00E47334" w:rsidRDefault="008213A5" w:rsidP="008213A5">
      <w:pPr>
        <w:pStyle w:val="NormalWeb"/>
        <w:spacing w:before="0" w:beforeAutospacing="0" w:after="200" w:afterAutospacing="0"/>
        <w:rPr>
          <w:sz w:val="20"/>
          <w:szCs w:val="20"/>
        </w:rPr>
      </w:pPr>
      <w:r w:rsidRPr="00E47334">
        <w:rPr>
          <w:rFonts w:ascii="Calibri" w:hAnsi="Calibri" w:cs="Calibri"/>
          <w:b/>
          <w:bCs/>
          <w:i/>
          <w:color w:val="000000"/>
          <w:sz w:val="20"/>
          <w:szCs w:val="20"/>
          <w:u w:val="single"/>
        </w:rPr>
        <w:t>Taking into consideration</w:t>
      </w:r>
      <w:r w:rsidRPr="00E47334">
        <w:rPr>
          <w:rFonts w:ascii="Calibri" w:hAnsi="Calibri" w:cs="Calibri"/>
          <w:color w:val="000000"/>
          <w:sz w:val="20"/>
          <w:szCs w:val="20"/>
        </w:rPr>
        <w:t xml:space="preserve"> of the efforts of the Region cooperation Agreement on Combating Piracy and Armed Robbery against Ships in Asia (</w:t>
      </w:r>
      <w:proofErr w:type="spellStart"/>
      <w:r w:rsidRPr="00E47334">
        <w:rPr>
          <w:rFonts w:ascii="Calibri" w:hAnsi="Calibri" w:cs="Calibri"/>
          <w:color w:val="000000"/>
          <w:sz w:val="20"/>
          <w:szCs w:val="20"/>
        </w:rPr>
        <w:t>ReCAAP</w:t>
      </w:r>
      <w:proofErr w:type="spellEnd"/>
      <w:r w:rsidRPr="00E47334">
        <w:rPr>
          <w:rFonts w:ascii="Calibri" w:hAnsi="Calibri" w:cs="Calibri"/>
          <w:color w:val="000000"/>
          <w:sz w:val="20"/>
          <w:szCs w:val="20"/>
        </w:rPr>
        <w:t>) which is a regional inter-governmental organization to prevent piracy in Asia,</w:t>
      </w:r>
    </w:p>
    <w:p w:rsidR="008213A5" w:rsidRPr="00E47334" w:rsidRDefault="008213A5" w:rsidP="009F6792">
      <w:pPr>
        <w:pStyle w:val="NormalWeb"/>
        <w:spacing w:before="0" w:beforeAutospacing="0" w:after="200" w:afterAutospacing="0"/>
        <w:rPr>
          <w:sz w:val="20"/>
          <w:szCs w:val="20"/>
        </w:rPr>
      </w:pPr>
      <w:r w:rsidRPr="00E47334">
        <w:rPr>
          <w:rFonts w:ascii="Calibri" w:hAnsi="Calibri" w:cs="Calibri"/>
          <w:b/>
          <w:bCs/>
          <w:i/>
          <w:iCs/>
          <w:color w:val="000000"/>
          <w:sz w:val="20"/>
          <w:szCs w:val="20"/>
          <w:u w:val="single"/>
        </w:rPr>
        <w:t>Fully believes</w:t>
      </w:r>
      <w:r w:rsidRPr="00E47334">
        <w:rPr>
          <w:rFonts w:ascii="Calibri" w:hAnsi="Calibri" w:cs="Calibri"/>
          <w:color w:val="000000"/>
          <w:sz w:val="20"/>
          <w:szCs w:val="20"/>
        </w:rPr>
        <w:t xml:space="preserve"> that the measures previously stated can be improved upon to further decrease the rate of piracy,</w:t>
      </w:r>
    </w:p>
    <w:p w:rsidR="008213A5" w:rsidRPr="00E47334" w:rsidRDefault="008213A5" w:rsidP="008213A5">
      <w:pPr>
        <w:pStyle w:val="NormalWeb"/>
        <w:spacing w:before="0" w:beforeAutospacing="0" w:after="200" w:afterAutospacing="0"/>
        <w:rPr>
          <w:sz w:val="20"/>
          <w:szCs w:val="20"/>
        </w:rPr>
      </w:pPr>
      <w:r w:rsidRPr="00E47334">
        <w:rPr>
          <w:rFonts w:asciiTheme="minorHAnsi" w:eastAsiaTheme="minorHAnsi" w:hAnsiTheme="minorHAnsi" w:cstheme="minorBidi"/>
          <w:sz w:val="20"/>
          <w:szCs w:val="20"/>
          <w:lang w:eastAsia="en-US"/>
        </w:rPr>
        <w:t xml:space="preserve">                   1. </w:t>
      </w:r>
      <w:proofErr w:type="gramStart"/>
      <w:r w:rsidRPr="00E47334">
        <w:rPr>
          <w:rFonts w:ascii="Calibri" w:hAnsi="Calibri" w:cs="Calibri"/>
          <w:i/>
          <w:iCs/>
          <w:color w:val="000000"/>
          <w:sz w:val="20"/>
          <w:szCs w:val="20"/>
          <w:u w:val="single"/>
        </w:rPr>
        <w:t>Ensuring</w:t>
      </w:r>
      <w:r w:rsidRPr="00E47334">
        <w:rPr>
          <w:rFonts w:ascii="Calibri" w:hAnsi="Calibri" w:cs="Calibri"/>
          <w:i/>
          <w:iCs/>
          <w:color w:val="000000"/>
          <w:sz w:val="20"/>
          <w:szCs w:val="20"/>
        </w:rPr>
        <w:t xml:space="preserve"> </w:t>
      </w:r>
      <w:r w:rsidRPr="00E47334">
        <w:rPr>
          <w:rFonts w:ascii="Calibri" w:hAnsi="Calibri" w:cs="Calibri"/>
          <w:color w:val="000000"/>
          <w:sz w:val="20"/>
          <w:szCs w:val="20"/>
        </w:rPr>
        <w:t> Malaysia</w:t>
      </w:r>
      <w:proofErr w:type="gramEnd"/>
      <w:r w:rsidRPr="00E47334">
        <w:rPr>
          <w:rFonts w:ascii="Calibri" w:hAnsi="Calibri" w:cs="Calibri"/>
          <w:color w:val="000000"/>
          <w:sz w:val="20"/>
          <w:szCs w:val="20"/>
        </w:rPr>
        <w:t xml:space="preserve"> gets more involved with peace-keeping in the straits of                                          </w:t>
      </w:r>
      <w:proofErr w:type="spellStart"/>
      <w:r w:rsidRPr="00E47334">
        <w:rPr>
          <w:rFonts w:ascii="Calibri" w:hAnsi="Calibri" w:cs="Calibri"/>
          <w:color w:val="FFFFFF" w:themeColor="background1"/>
          <w:sz w:val="20"/>
          <w:szCs w:val="20"/>
        </w:rPr>
        <w:t>ffffff</w:t>
      </w:r>
      <w:proofErr w:type="spellEnd"/>
      <w:r w:rsidRPr="00E47334">
        <w:rPr>
          <w:rFonts w:ascii="Calibri" w:hAnsi="Calibri" w:cs="Calibri"/>
          <w:color w:val="FFFFFF" w:themeColor="background1"/>
          <w:sz w:val="20"/>
          <w:szCs w:val="20"/>
        </w:rPr>
        <w:t xml:space="preserve">  </w:t>
      </w:r>
      <w:r w:rsidRPr="00E47334">
        <w:rPr>
          <w:rFonts w:ascii="Calibri" w:hAnsi="Calibri" w:cs="Calibri"/>
          <w:color w:val="000000"/>
          <w:sz w:val="20"/>
          <w:szCs w:val="20"/>
        </w:rPr>
        <w:t xml:space="preserve">                Malacca  by:</w:t>
      </w:r>
    </w:p>
    <w:p w:rsidR="008213A5" w:rsidRPr="00E47334" w:rsidRDefault="008213A5" w:rsidP="008213A5">
      <w:pPr>
        <w:pStyle w:val="NormalWeb"/>
        <w:spacing w:before="0" w:beforeAutospacing="0" w:after="200" w:afterAutospacing="0"/>
        <w:ind w:left="1800" w:hanging="360"/>
        <w:rPr>
          <w:sz w:val="20"/>
          <w:szCs w:val="20"/>
        </w:rPr>
      </w:pPr>
      <w:r w:rsidRPr="00E47334">
        <w:rPr>
          <w:rFonts w:ascii="Calibri" w:hAnsi="Calibri" w:cs="Calibri"/>
          <w:color w:val="000000"/>
          <w:sz w:val="20"/>
          <w:szCs w:val="20"/>
        </w:rPr>
        <w:t>a.</w:t>
      </w:r>
      <w:r w:rsidR="00E47334">
        <w:rPr>
          <w:rFonts w:ascii="Calibri" w:hAnsi="Calibri" w:cs="Calibri"/>
          <w:color w:val="000000"/>
          <w:sz w:val="20"/>
          <w:szCs w:val="20"/>
        </w:rPr>
        <w:t>)</w:t>
      </w:r>
      <w:r w:rsidRPr="00E47334">
        <w:rPr>
          <w:rFonts w:ascii="Calibri" w:hAnsi="Calibri" w:cs="Calibri"/>
          <w:color w:val="000000"/>
          <w:sz w:val="20"/>
          <w:szCs w:val="20"/>
        </w:rPr>
        <w:t>      Having regular Malaysian security patrols along the Malaysian border of the Malacca strait;</w:t>
      </w:r>
    </w:p>
    <w:p w:rsidR="008213A5" w:rsidRPr="009F6792" w:rsidRDefault="008213A5" w:rsidP="009F6792">
      <w:pPr>
        <w:pStyle w:val="NormalWeb"/>
        <w:spacing w:before="0" w:beforeAutospacing="0" w:after="200" w:afterAutospacing="0"/>
        <w:ind w:left="1080" w:hanging="360"/>
        <w:rPr>
          <w:rFonts w:ascii="Calibri" w:hAnsi="Calibri" w:cs="Calibri"/>
          <w:color w:val="000000"/>
          <w:sz w:val="20"/>
          <w:szCs w:val="20"/>
        </w:rPr>
      </w:pPr>
      <w:r w:rsidRPr="00E47334">
        <w:rPr>
          <w:rFonts w:ascii="Calibri" w:hAnsi="Calibri" w:cs="Calibri"/>
          <w:i/>
          <w:iCs/>
          <w:color w:val="000000"/>
          <w:sz w:val="20"/>
          <w:szCs w:val="20"/>
        </w:rPr>
        <w:t>2.</w:t>
      </w:r>
      <w:r w:rsidRPr="00E47334">
        <w:rPr>
          <w:rFonts w:ascii="Calibri" w:hAnsi="Calibri" w:cs="Calibri"/>
          <w:color w:val="000000"/>
          <w:sz w:val="20"/>
          <w:szCs w:val="20"/>
        </w:rPr>
        <w:t xml:space="preserve">   </w:t>
      </w:r>
      <w:r w:rsidRPr="00E47334">
        <w:rPr>
          <w:rStyle w:val="apple-tab-span"/>
          <w:rFonts w:ascii="Calibri" w:hAnsi="Calibri" w:cs="Calibri"/>
          <w:color w:val="000000"/>
          <w:sz w:val="20"/>
          <w:szCs w:val="20"/>
        </w:rPr>
        <w:tab/>
      </w:r>
      <w:proofErr w:type="gramStart"/>
      <w:r w:rsidRPr="00E47334">
        <w:rPr>
          <w:rFonts w:ascii="Calibri" w:hAnsi="Calibri" w:cs="Calibri"/>
          <w:i/>
          <w:iCs/>
          <w:color w:val="000000"/>
          <w:sz w:val="20"/>
          <w:szCs w:val="20"/>
          <w:u w:val="single"/>
        </w:rPr>
        <w:t xml:space="preserve">Encourages </w:t>
      </w:r>
      <w:r w:rsidRPr="00E47334">
        <w:rPr>
          <w:rFonts w:ascii="Calibri" w:hAnsi="Calibri" w:cs="Calibri"/>
          <w:color w:val="000000"/>
          <w:sz w:val="20"/>
          <w:szCs w:val="20"/>
        </w:rPr>
        <w:t> companies</w:t>
      </w:r>
      <w:proofErr w:type="gramEnd"/>
      <w:r w:rsidRPr="00E47334">
        <w:rPr>
          <w:rFonts w:ascii="Calibri" w:hAnsi="Calibri" w:cs="Calibri"/>
          <w:color w:val="000000"/>
          <w:sz w:val="20"/>
          <w:szCs w:val="20"/>
        </w:rPr>
        <w:t xml:space="preserve"> to install GPS trackers into the shipping crates to ensure the stolen merchandise can be recovered and to aid the tracking of pirates;</w:t>
      </w:r>
    </w:p>
    <w:p w:rsidR="008213A5" w:rsidRPr="00E47334" w:rsidRDefault="008213A5" w:rsidP="008213A5">
      <w:pPr>
        <w:pStyle w:val="NormalWeb"/>
        <w:spacing w:before="0" w:beforeAutospacing="0" w:after="200" w:afterAutospacing="0"/>
        <w:ind w:left="1080" w:hanging="360"/>
        <w:rPr>
          <w:sz w:val="20"/>
          <w:szCs w:val="20"/>
        </w:rPr>
      </w:pPr>
      <w:r w:rsidRPr="00E47334">
        <w:rPr>
          <w:rFonts w:ascii="Calibri" w:hAnsi="Calibri" w:cs="Calibri"/>
          <w:i/>
          <w:iCs/>
          <w:color w:val="000000"/>
          <w:sz w:val="20"/>
          <w:szCs w:val="20"/>
        </w:rPr>
        <w:t>3.</w:t>
      </w:r>
      <w:r w:rsidRPr="00E47334">
        <w:rPr>
          <w:rFonts w:ascii="Calibri" w:hAnsi="Calibri" w:cs="Calibri"/>
          <w:color w:val="000000"/>
          <w:sz w:val="20"/>
          <w:szCs w:val="20"/>
        </w:rPr>
        <w:t xml:space="preserve">   </w:t>
      </w:r>
      <w:proofErr w:type="gramStart"/>
      <w:r w:rsidRPr="00E47334">
        <w:rPr>
          <w:rFonts w:ascii="Calibri" w:hAnsi="Calibri" w:cs="Calibri"/>
          <w:i/>
          <w:iCs/>
          <w:color w:val="000000"/>
          <w:sz w:val="20"/>
          <w:szCs w:val="20"/>
          <w:u w:val="single"/>
        </w:rPr>
        <w:t>Suggests</w:t>
      </w:r>
      <w:proofErr w:type="gramEnd"/>
      <w:r w:rsidRPr="00E47334">
        <w:rPr>
          <w:rFonts w:ascii="Calibri" w:hAnsi="Calibri" w:cs="Calibri"/>
          <w:i/>
          <w:iCs/>
          <w:color w:val="000000"/>
          <w:sz w:val="20"/>
          <w:szCs w:val="20"/>
          <w:u w:val="single"/>
        </w:rPr>
        <w:t xml:space="preserve"> </w:t>
      </w:r>
      <w:r w:rsidRPr="00E47334">
        <w:rPr>
          <w:rFonts w:ascii="Calibri" w:hAnsi="Calibri" w:cs="Calibri"/>
          <w:color w:val="000000"/>
          <w:sz w:val="20"/>
          <w:szCs w:val="20"/>
        </w:rPr>
        <w:t>the review and possible reconstruction of the international requirements for merchant vessels, particularly for more involved countries including Malaysia, Thailand, Singapore, and Indonesia;</w:t>
      </w:r>
    </w:p>
    <w:p w:rsidR="008213A5" w:rsidRPr="00E47334" w:rsidRDefault="008213A5" w:rsidP="008213A5">
      <w:pPr>
        <w:pStyle w:val="NormalWeb"/>
        <w:spacing w:before="0" w:beforeAutospacing="0" w:after="200" w:afterAutospacing="0"/>
        <w:ind w:left="1080" w:hanging="360"/>
        <w:rPr>
          <w:sz w:val="20"/>
          <w:szCs w:val="20"/>
        </w:rPr>
      </w:pPr>
      <w:r w:rsidRPr="00E47334">
        <w:rPr>
          <w:rFonts w:ascii="Calibri" w:hAnsi="Calibri" w:cs="Calibri"/>
          <w:color w:val="000000"/>
          <w:sz w:val="20"/>
          <w:szCs w:val="20"/>
        </w:rPr>
        <w:t xml:space="preserve">4. </w:t>
      </w:r>
      <w:r w:rsidRPr="00E47334">
        <w:rPr>
          <w:rFonts w:ascii="Calibri" w:hAnsi="Calibri" w:cs="Calibri"/>
          <w:i/>
          <w:iCs/>
          <w:color w:val="000000"/>
          <w:sz w:val="20"/>
          <w:szCs w:val="20"/>
          <w:u w:val="single"/>
        </w:rPr>
        <w:t xml:space="preserve">Recommends </w:t>
      </w:r>
      <w:r w:rsidRPr="00E47334">
        <w:rPr>
          <w:rFonts w:ascii="Calibri" w:hAnsi="Calibri" w:cs="Calibri"/>
          <w:color w:val="000000"/>
          <w:sz w:val="20"/>
          <w:szCs w:val="20"/>
        </w:rPr>
        <w:t>the Indonesian Government to construct adequate infrastructure for tourism along the coastline of Sumatra, therefore reducing poverty, which reduces the drive for piracy, through methods such as but not limited to:</w:t>
      </w:r>
    </w:p>
    <w:p w:rsidR="008213A5" w:rsidRPr="00E47334" w:rsidRDefault="008213A5" w:rsidP="008213A5">
      <w:pPr>
        <w:pStyle w:val="NormalWeb"/>
        <w:spacing w:before="0" w:beforeAutospacing="0" w:after="200" w:afterAutospacing="0"/>
        <w:ind w:left="1080" w:hanging="360"/>
        <w:rPr>
          <w:sz w:val="20"/>
          <w:szCs w:val="20"/>
        </w:rPr>
      </w:pPr>
      <w:r w:rsidRPr="00E47334">
        <w:rPr>
          <w:rStyle w:val="apple-tab-span"/>
          <w:rFonts w:ascii="Calibri" w:hAnsi="Calibri" w:cs="Calibri"/>
          <w:color w:val="000000"/>
          <w:sz w:val="20"/>
          <w:szCs w:val="20"/>
        </w:rPr>
        <w:tab/>
      </w:r>
      <w:r w:rsidRPr="00E47334">
        <w:rPr>
          <w:rFonts w:ascii="Calibri" w:hAnsi="Calibri" w:cs="Calibri"/>
          <w:color w:val="000000"/>
          <w:sz w:val="20"/>
          <w:szCs w:val="20"/>
        </w:rPr>
        <w:t>a.</w:t>
      </w:r>
      <w:r w:rsidR="00E47334">
        <w:rPr>
          <w:rFonts w:ascii="Calibri" w:hAnsi="Calibri" w:cs="Calibri"/>
          <w:color w:val="000000"/>
          <w:sz w:val="20"/>
          <w:szCs w:val="20"/>
        </w:rPr>
        <w:t>)</w:t>
      </w:r>
      <w:r w:rsidRPr="00E47334">
        <w:rPr>
          <w:rFonts w:ascii="Calibri" w:hAnsi="Calibri" w:cs="Calibri"/>
          <w:color w:val="000000"/>
          <w:sz w:val="20"/>
          <w:szCs w:val="20"/>
        </w:rPr>
        <w:t xml:space="preserve"> Expand on existing ecotourism resorts,</w:t>
      </w:r>
    </w:p>
    <w:p w:rsidR="008213A5" w:rsidRPr="00E47334" w:rsidRDefault="008213A5" w:rsidP="008213A5">
      <w:pPr>
        <w:pStyle w:val="NormalWeb"/>
        <w:spacing w:before="0" w:beforeAutospacing="0" w:after="200" w:afterAutospacing="0"/>
        <w:ind w:left="1080" w:hanging="360"/>
        <w:rPr>
          <w:sz w:val="20"/>
          <w:szCs w:val="20"/>
        </w:rPr>
      </w:pPr>
      <w:r w:rsidRPr="00E47334">
        <w:rPr>
          <w:rStyle w:val="apple-tab-span"/>
          <w:rFonts w:ascii="Calibri" w:hAnsi="Calibri" w:cs="Calibri"/>
          <w:color w:val="000000"/>
          <w:sz w:val="20"/>
          <w:szCs w:val="20"/>
        </w:rPr>
        <w:tab/>
      </w:r>
      <w:r w:rsidRPr="00E47334">
        <w:rPr>
          <w:rFonts w:ascii="Calibri" w:hAnsi="Calibri" w:cs="Calibri"/>
          <w:color w:val="000000"/>
          <w:sz w:val="20"/>
          <w:szCs w:val="20"/>
        </w:rPr>
        <w:t>b.</w:t>
      </w:r>
      <w:r w:rsidR="00E47334">
        <w:rPr>
          <w:rFonts w:ascii="Calibri" w:hAnsi="Calibri" w:cs="Calibri"/>
          <w:color w:val="000000"/>
          <w:sz w:val="20"/>
          <w:szCs w:val="20"/>
        </w:rPr>
        <w:t>)</w:t>
      </w:r>
      <w:r w:rsidRPr="00E47334">
        <w:rPr>
          <w:rFonts w:ascii="Calibri" w:hAnsi="Calibri" w:cs="Calibri"/>
          <w:color w:val="000000"/>
          <w:sz w:val="20"/>
          <w:szCs w:val="20"/>
        </w:rPr>
        <w:t xml:space="preserve"> Expand on existing heritage sites,</w:t>
      </w:r>
    </w:p>
    <w:p w:rsidR="008213A5" w:rsidRPr="00E47334" w:rsidRDefault="008213A5" w:rsidP="009F6792">
      <w:pPr>
        <w:pStyle w:val="NormalWeb"/>
        <w:spacing w:before="0" w:beforeAutospacing="0" w:after="200" w:afterAutospacing="0"/>
        <w:ind w:left="1080" w:hanging="360"/>
        <w:rPr>
          <w:sz w:val="20"/>
          <w:szCs w:val="20"/>
        </w:rPr>
      </w:pPr>
      <w:r w:rsidRPr="00E47334">
        <w:rPr>
          <w:rFonts w:ascii="Calibri" w:hAnsi="Calibri" w:cs="Calibri"/>
          <w:color w:val="000000"/>
          <w:sz w:val="20"/>
          <w:szCs w:val="20"/>
        </w:rPr>
        <w:t>       </w:t>
      </w:r>
      <w:r w:rsidRPr="00E47334">
        <w:rPr>
          <w:rStyle w:val="apple-tab-span"/>
          <w:rFonts w:ascii="Calibri" w:hAnsi="Calibri" w:cs="Calibri"/>
          <w:color w:val="000000"/>
          <w:sz w:val="20"/>
          <w:szCs w:val="20"/>
        </w:rPr>
        <w:tab/>
      </w:r>
      <w:r w:rsidR="00E47334">
        <w:rPr>
          <w:rStyle w:val="apple-tab-span"/>
          <w:rFonts w:ascii="Calibri" w:hAnsi="Calibri" w:cs="Calibri"/>
          <w:color w:val="000000"/>
          <w:sz w:val="20"/>
          <w:szCs w:val="20"/>
        </w:rPr>
        <w:tab/>
      </w:r>
      <w:proofErr w:type="spellStart"/>
      <w:r w:rsidRPr="00E47334">
        <w:rPr>
          <w:rFonts w:ascii="Calibri" w:hAnsi="Calibri" w:cs="Calibri"/>
          <w:color w:val="000000"/>
          <w:sz w:val="20"/>
          <w:szCs w:val="20"/>
        </w:rPr>
        <w:t>i</w:t>
      </w:r>
      <w:proofErr w:type="spellEnd"/>
      <w:r w:rsidRPr="00E47334">
        <w:rPr>
          <w:rFonts w:ascii="Calibri" w:hAnsi="Calibri" w:cs="Calibri"/>
          <w:color w:val="000000"/>
          <w:sz w:val="20"/>
          <w:szCs w:val="20"/>
        </w:rPr>
        <w:t>.</w:t>
      </w:r>
      <w:r w:rsidR="00E47334">
        <w:rPr>
          <w:rFonts w:ascii="Calibri" w:hAnsi="Calibri" w:cs="Calibri"/>
          <w:color w:val="000000"/>
          <w:sz w:val="20"/>
          <w:szCs w:val="20"/>
        </w:rPr>
        <w:t xml:space="preserve"> A</w:t>
      </w:r>
      <w:r w:rsidRPr="00E47334">
        <w:rPr>
          <w:rFonts w:ascii="Calibri" w:hAnsi="Calibri" w:cs="Calibri"/>
          <w:color w:val="000000"/>
          <w:sz w:val="20"/>
          <w:szCs w:val="20"/>
        </w:rPr>
        <w:t>ttempt to enlist in a UNESCO World Heritage Site in Sumatra;     </w:t>
      </w:r>
    </w:p>
    <w:p w:rsidR="008213A5" w:rsidRPr="00E47334" w:rsidRDefault="008213A5" w:rsidP="008213A5">
      <w:pPr>
        <w:pStyle w:val="NormalWeb"/>
        <w:spacing w:before="0" w:beforeAutospacing="0" w:after="200" w:afterAutospacing="0"/>
        <w:ind w:left="1080" w:hanging="360"/>
        <w:rPr>
          <w:sz w:val="20"/>
          <w:szCs w:val="20"/>
        </w:rPr>
      </w:pPr>
      <w:r w:rsidRPr="00E47334">
        <w:rPr>
          <w:rFonts w:ascii="Calibri" w:hAnsi="Calibri" w:cs="Calibri"/>
          <w:color w:val="000000"/>
          <w:sz w:val="20"/>
          <w:szCs w:val="20"/>
        </w:rPr>
        <w:t xml:space="preserve">5. </w:t>
      </w:r>
      <w:r w:rsidRPr="00E47334">
        <w:rPr>
          <w:rFonts w:ascii="Calibri" w:hAnsi="Calibri" w:cs="Calibri"/>
          <w:i/>
          <w:iCs/>
          <w:color w:val="000000"/>
          <w:sz w:val="20"/>
          <w:szCs w:val="20"/>
          <w:u w:val="single"/>
        </w:rPr>
        <w:t>Expresses its hope</w:t>
      </w:r>
      <w:r w:rsidRPr="00E47334">
        <w:rPr>
          <w:rFonts w:ascii="Calibri" w:hAnsi="Calibri" w:cs="Calibri"/>
          <w:color w:val="000000"/>
          <w:sz w:val="20"/>
          <w:szCs w:val="20"/>
        </w:rPr>
        <w:t xml:space="preserve"> that the measures taken in this resolution will help with the reduction of piracy in the Straits of Malacca. </w:t>
      </w:r>
    </w:p>
    <w:p w:rsidR="008213A5" w:rsidRPr="00E47334" w:rsidRDefault="008213A5">
      <w:pPr>
        <w:rPr>
          <w:sz w:val="20"/>
          <w:szCs w:val="20"/>
        </w:rPr>
      </w:pPr>
    </w:p>
    <w:sectPr w:rsidR="008213A5" w:rsidRPr="00E47334" w:rsidSect="009640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213A5"/>
    <w:rsid w:val="000C7121"/>
    <w:rsid w:val="005D7864"/>
    <w:rsid w:val="008213A5"/>
    <w:rsid w:val="009640B7"/>
    <w:rsid w:val="009F6792"/>
    <w:rsid w:val="00A01469"/>
    <w:rsid w:val="00E47334"/>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13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8213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555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389</Words>
  <Characters>2218</Characters>
  <Application>Microsoft Office Word</Application>
  <DocSecurity>0</DocSecurity>
  <Lines>18</Lines>
  <Paragraphs>5</Paragraphs>
  <ScaleCrop>false</ScaleCrop>
  <Company>JIS</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dchoi</dc:creator>
  <cp:keywords/>
  <dc:description/>
  <cp:lastModifiedBy>agulinck</cp:lastModifiedBy>
  <cp:revision>5</cp:revision>
  <dcterms:created xsi:type="dcterms:W3CDTF">2014-01-22T05:07:00Z</dcterms:created>
  <dcterms:modified xsi:type="dcterms:W3CDTF">2014-01-22T08:34:00Z</dcterms:modified>
</cp:coreProperties>
</file>